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9697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FAQ: Small Business Support Ecosystem RFI</w:t>
      </w:r>
    </w:p>
    <w:p w14:paraId="5494EEF4" w14:textId="77777777" w:rsidR="00A04A52" w:rsidRPr="00DA3AC4" w:rsidRDefault="00A04A52" w:rsidP="00A04A52">
      <w:r w:rsidRPr="00DA3AC4">
        <w:t>This document is designed to assist MEDC partners and staff in answering inquiries from organizations interested in responding to the Small Business Support Request for Information (RFI).</w:t>
      </w:r>
    </w:p>
    <w:p w14:paraId="709FE725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1. General Questions</w:t>
      </w:r>
    </w:p>
    <w:p w14:paraId="417374D8" w14:textId="77777777" w:rsidR="00A04A52" w:rsidRPr="00DA3AC4" w:rsidRDefault="00A04A52" w:rsidP="00A04A52">
      <w:r w:rsidRPr="00DA3AC4">
        <w:rPr>
          <w:b/>
          <w:bCs/>
        </w:rPr>
        <w:t>Q: What is the purpose of this RFI?</w:t>
      </w:r>
      <w:r w:rsidRPr="00DA3AC4">
        <w:t xml:space="preserve"> A: The MEDC is seeking "implementation-ready" solutions and industry expertise to help shape the next generation of support tools for Michigan’s small businesses, specifically Small-Medium Manufacturers (SMMs) and Second-Stage Companies (SSCs).</w:t>
      </w:r>
    </w:p>
    <w:p w14:paraId="05566CCC" w14:textId="77777777" w:rsidR="00A04A52" w:rsidRPr="00DA3AC4" w:rsidRDefault="00A04A52" w:rsidP="00A04A52">
      <w:r w:rsidRPr="00DA3AC4">
        <w:rPr>
          <w:b/>
          <w:bCs/>
        </w:rPr>
        <w:t>Q: Who is eligible to respond?</w:t>
      </w:r>
      <w:r w:rsidRPr="00DA3AC4">
        <w:t xml:space="preserve"> A: We welcome responses from for-profit companies, non-profit organizations, industry experts, and strategic consortia (groups of organizations working together).</w:t>
      </w:r>
    </w:p>
    <w:p w14:paraId="5F9877EB" w14:textId="77777777" w:rsidR="00A04A52" w:rsidRPr="00DA3AC4" w:rsidRDefault="00A04A52" w:rsidP="00A04A52">
      <w:r w:rsidRPr="00DA3AC4">
        <w:rPr>
          <w:b/>
          <w:bCs/>
        </w:rPr>
        <w:t>Q: Is this a grant application?</w:t>
      </w:r>
      <w:r w:rsidRPr="00DA3AC4">
        <w:t xml:space="preserve"> A: No. This is a Request for Information (RFI), not a Request for Proposals (RFP). Responses will be used to inform our strategic planning and budget determinations for future programs.</w:t>
      </w:r>
    </w:p>
    <w:p w14:paraId="773D59D8" w14:textId="77777777" w:rsidR="00A04A52" w:rsidRPr="00DA3AC4" w:rsidRDefault="00A04A52" w:rsidP="00A04A52">
      <w:r w:rsidRPr="00DA3AC4">
        <w:rPr>
          <w:b/>
          <w:bCs/>
        </w:rPr>
        <w:t>Q: When is the deadline?</w:t>
      </w:r>
      <w:r w:rsidRPr="00DA3AC4">
        <w:t xml:space="preserve"> A: The submission window opens on </w:t>
      </w:r>
      <w:r w:rsidRPr="00DA3AC4">
        <w:rPr>
          <w:b/>
          <w:bCs/>
        </w:rPr>
        <w:t>February 10, 2026</w:t>
      </w:r>
      <w:r w:rsidRPr="00DA3AC4">
        <w:t xml:space="preserve">, and closes on </w:t>
      </w:r>
      <w:r w:rsidRPr="00DA3AC4">
        <w:rPr>
          <w:b/>
          <w:bCs/>
        </w:rPr>
        <w:t>April 10, 2026</w:t>
      </w:r>
      <w:r w:rsidRPr="00DA3AC4">
        <w:t>. Because we are reviewing applications on a rolling basis, early submission is highly encouraged.</w:t>
      </w:r>
    </w:p>
    <w:p w14:paraId="07ACADC1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2. Submission Mechanics</w:t>
      </w:r>
    </w:p>
    <w:p w14:paraId="06928960" w14:textId="77777777" w:rsidR="00A04A52" w:rsidRPr="00DA3AC4" w:rsidRDefault="00A04A52" w:rsidP="00A04A52">
      <w:r w:rsidRPr="00DA3AC4">
        <w:rPr>
          <w:b/>
          <w:bCs/>
        </w:rPr>
        <w:t>Q: How do I submit my response?</w:t>
      </w:r>
      <w:r w:rsidRPr="00DA3AC4">
        <w:t xml:space="preserve"> A: All responses must be submitted via the designated </w:t>
      </w:r>
      <w:proofErr w:type="spellStart"/>
      <w:r w:rsidRPr="00DA3AC4">
        <w:t>Airtable</w:t>
      </w:r>
      <w:proofErr w:type="spellEnd"/>
      <w:r w:rsidRPr="00DA3AC4">
        <w:t xml:space="preserve"> links. There are four distinct categories; please ensure you submit your information to the link that most closely aligns with your expertise.</w:t>
      </w:r>
    </w:p>
    <w:p w14:paraId="3EACED8F" w14:textId="77777777" w:rsidR="00A04A52" w:rsidRPr="00DA3AC4" w:rsidRDefault="00A04A52" w:rsidP="00A04A52">
      <w:r w:rsidRPr="00DA3AC4">
        <w:rPr>
          <w:b/>
          <w:bCs/>
        </w:rPr>
        <w:t>Q: Can I submit to more than one category?</w:t>
      </w:r>
      <w:r w:rsidRPr="00DA3AC4">
        <w:t xml:space="preserve"> A: Yes. If your organization has expertise in multiple areas (e.g., both Capital Needs and SMM Resiliency), you may submit separate responses to the corresponding links.</w:t>
      </w:r>
    </w:p>
    <w:p w14:paraId="0B225DF2" w14:textId="77777777" w:rsidR="00A04A52" w:rsidRPr="00DA3AC4" w:rsidRDefault="00A04A52" w:rsidP="00A04A52">
      <w:r w:rsidRPr="00DA3AC4">
        <w:rPr>
          <w:b/>
          <w:bCs/>
        </w:rPr>
        <w:t>Q: Can I attach supporting documents?</w:t>
      </w:r>
      <w:r w:rsidRPr="00DA3AC4">
        <w:t xml:space="preserve"> A: Yes. The </w:t>
      </w:r>
      <w:proofErr w:type="spellStart"/>
      <w:r w:rsidRPr="00DA3AC4">
        <w:t>Airtable</w:t>
      </w:r>
      <w:proofErr w:type="spellEnd"/>
      <w:r w:rsidRPr="00DA3AC4">
        <w:t xml:space="preserve"> forms allow for up to </w:t>
      </w:r>
      <w:r w:rsidRPr="00DA3AC4">
        <w:rPr>
          <w:b/>
          <w:bCs/>
        </w:rPr>
        <w:t>two (2) PDF attachments</w:t>
      </w:r>
      <w:r w:rsidRPr="00DA3AC4">
        <w:t xml:space="preserve"> (such as charts, graphs, or case studies) to support your narrative.</w:t>
      </w:r>
    </w:p>
    <w:p w14:paraId="407ABBF8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3. Category Specifics</w:t>
      </w:r>
    </w:p>
    <w:p w14:paraId="3F89F5A1" w14:textId="77777777" w:rsidR="00A04A52" w:rsidRPr="00DA3AC4" w:rsidRDefault="00A04A52" w:rsidP="00A04A52">
      <w:r w:rsidRPr="00DA3AC4">
        <w:rPr>
          <w:b/>
          <w:bCs/>
        </w:rPr>
        <w:t>Q: What do you mean by "SMM Resiliency"?</w:t>
      </w:r>
      <w:r w:rsidRPr="00DA3AC4">
        <w:t xml:space="preserve"> A: We are looking for models that help small-to-mid-sized manufacturers adapt to market shifts, adopt Industry 4.0 technologies (AI, automation), and diversify into high-growth sectors like Defense or Clean Energy.</w:t>
      </w:r>
    </w:p>
    <w:p w14:paraId="2AA107D8" w14:textId="77777777" w:rsidR="00A04A52" w:rsidRPr="00DA3AC4" w:rsidRDefault="00A04A52" w:rsidP="00A04A52">
      <w:r w:rsidRPr="00DA3AC4">
        <w:rPr>
          <w:b/>
          <w:bCs/>
        </w:rPr>
        <w:lastRenderedPageBreak/>
        <w:t>Q: What defines a "Second Stage Company"?</w:t>
      </w:r>
      <w:r w:rsidRPr="00DA3AC4">
        <w:t xml:space="preserve"> A: These are typically companies that have moved past the startup phase, have surviving proven products/services, and are now facing the "scaling" challenges of talent, advanced capital, and market expansion.</w:t>
      </w:r>
      <w:r>
        <w:t xml:space="preserve"> Please see definitions on each page for more granular definitions. </w:t>
      </w:r>
    </w:p>
    <w:p w14:paraId="7EB6A196" w14:textId="77777777" w:rsidR="00A04A52" w:rsidRPr="00DA3AC4" w:rsidRDefault="00A04A52" w:rsidP="00A04A52">
      <w:r w:rsidRPr="00DA3AC4">
        <w:rPr>
          <w:b/>
          <w:bCs/>
        </w:rPr>
        <w:t>Q: What kind of "Capital Strategies" are you looking for?</w:t>
      </w:r>
      <w:r w:rsidRPr="00DA3AC4">
        <w:t xml:space="preserve"> A: We are seeking innovative investment models that address gaps left by traditional lending, particularly for high-growth or specialized technology firms.</w:t>
      </w:r>
    </w:p>
    <w:p w14:paraId="3F61F991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4. Evaluation &amp; Next Steps</w:t>
      </w:r>
    </w:p>
    <w:p w14:paraId="2CB0161B" w14:textId="77777777" w:rsidR="00A04A52" w:rsidRPr="00DA3AC4" w:rsidRDefault="00A04A52" w:rsidP="00A04A52">
      <w:r w:rsidRPr="00DA3AC4">
        <w:rPr>
          <w:b/>
          <w:bCs/>
        </w:rPr>
        <w:t>Q: Who will review my submission?</w:t>
      </w:r>
      <w:r w:rsidRPr="00DA3AC4">
        <w:t xml:space="preserve"> A: Submissions will be reviewed by a committee of MEDC leadership and regional development experts.</w:t>
      </w:r>
    </w:p>
    <w:p w14:paraId="7A4CC8E5" w14:textId="77777777" w:rsidR="00A04A52" w:rsidRPr="00DA3AC4" w:rsidRDefault="00A04A52" w:rsidP="00A04A52">
      <w:r w:rsidRPr="00DA3AC4">
        <w:rPr>
          <w:b/>
          <w:bCs/>
        </w:rPr>
        <w:t>Q: Will I be contacted after I submit?</w:t>
      </w:r>
      <w:r w:rsidRPr="00DA3AC4">
        <w:t xml:space="preserve"> A: The MEDC may reach out to respondents for follow-up interviews or additional clarification as we synthesize the data</w:t>
      </w:r>
      <w:r>
        <w:t>.</w:t>
      </w:r>
    </w:p>
    <w:p w14:paraId="6EC3F725" w14:textId="77777777" w:rsidR="00A04A52" w:rsidRPr="00DA3AC4" w:rsidRDefault="00A04A52" w:rsidP="00A04A52">
      <w:r w:rsidRPr="00DA3AC4">
        <w:rPr>
          <w:b/>
          <w:bCs/>
        </w:rPr>
        <w:t>Q: Will my proprietary information be protected?</w:t>
      </w:r>
      <w:r w:rsidRPr="00DA3AC4">
        <w:t xml:space="preserve"> A: Respondents should clearly mark any information they consider to be a trade secret or proprietary. While the MEDC is subject to FOIA, we will make every effort to protect confidential business information as allowed by law.</w:t>
      </w:r>
    </w:p>
    <w:p w14:paraId="6EED2D51" w14:textId="77777777" w:rsidR="00A04A52" w:rsidRPr="00DA3AC4" w:rsidRDefault="00A04A52" w:rsidP="00A04A52">
      <w:pPr>
        <w:rPr>
          <w:b/>
          <w:bCs/>
        </w:rPr>
      </w:pPr>
      <w:r w:rsidRPr="00DA3AC4">
        <w:rPr>
          <w:b/>
          <w:bCs/>
        </w:rPr>
        <w:t>Contact Information</w:t>
      </w:r>
    </w:p>
    <w:p w14:paraId="1BF06567" w14:textId="77777777" w:rsidR="00A04A52" w:rsidRPr="00DA3AC4" w:rsidRDefault="00A04A52" w:rsidP="00A04A52">
      <w:r w:rsidRPr="00DA3AC4">
        <w:t xml:space="preserve">For technical issues with the </w:t>
      </w:r>
      <w:proofErr w:type="spellStart"/>
      <w:r w:rsidRPr="00DA3AC4">
        <w:t>Airtable</w:t>
      </w:r>
      <w:proofErr w:type="spellEnd"/>
      <w:r w:rsidRPr="00DA3AC4">
        <w:t xml:space="preserve"> links or general questions not covered here, please contact the </w:t>
      </w:r>
      <w:r>
        <w:rPr>
          <w:b/>
          <w:bCs/>
        </w:rPr>
        <w:t>Bobby Chasnis</w:t>
      </w:r>
      <w:r w:rsidRPr="00DA3AC4">
        <w:t xml:space="preserve"> at </w:t>
      </w:r>
      <w:r>
        <w:t>chasnisr@michigan.org</w:t>
      </w:r>
    </w:p>
    <w:p w14:paraId="706EE653" w14:textId="77777777" w:rsidR="00A04A52" w:rsidRDefault="00A04A52" w:rsidP="00A04A52"/>
    <w:p w14:paraId="19CCC114" w14:textId="77777777" w:rsidR="00A04A52" w:rsidRDefault="00A04A52"/>
    <w:sectPr w:rsidR="00A0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2"/>
    <w:rsid w:val="00A04A52"/>
    <w:rsid w:val="00A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7992"/>
  <w15:chartTrackingRefBased/>
  <w15:docId w15:val="{7B838CF1-E3DF-4B36-9F51-1EF54CB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52"/>
  </w:style>
  <w:style w:type="paragraph" w:styleId="Heading1">
    <w:name w:val="heading 1"/>
    <w:basedOn w:val="Normal"/>
    <w:next w:val="Normal"/>
    <w:link w:val="Heading1Char"/>
    <w:uiPriority w:val="9"/>
    <w:qFormat/>
    <w:rsid w:val="00A04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2867</Characters>
  <Application>Microsoft Office Word</Application>
  <DocSecurity>0</DocSecurity>
  <Lines>54</Lines>
  <Paragraphs>26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Chasnis (MEDC)</dc:creator>
  <cp:keywords/>
  <dc:description/>
  <cp:lastModifiedBy>Bobby Chasnis (MEDC)</cp:lastModifiedBy>
  <cp:revision>1</cp:revision>
  <dcterms:created xsi:type="dcterms:W3CDTF">2026-02-04T15:34:00Z</dcterms:created>
  <dcterms:modified xsi:type="dcterms:W3CDTF">2026-02-04T15:34:00Z</dcterms:modified>
</cp:coreProperties>
</file>